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76164" w14:textId="77777777" w:rsidR="001C7AEA" w:rsidRDefault="001C7AEA" w:rsidP="001C7AEA">
      <w:pPr>
        <w:autoSpaceDE w:val="0"/>
        <w:autoSpaceDN w:val="0"/>
        <w:adjustRightInd w:val="0"/>
        <w:rPr>
          <w:rFonts w:ascii="Trebuchet MS" w:eastAsiaTheme="minorHAnsi" w:hAnsi="Trebuchet MS" w:cs="Trebuchet MS"/>
          <w:b/>
          <w:bCs/>
          <w:i/>
          <w:iCs/>
          <w:sz w:val="16"/>
          <w:szCs w:val="16"/>
          <w:lang w:val="x-none"/>
        </w:rPr>
      </w:pPr>
    </w:p>
    <w:p w14:paraId="7AD00C6C" w14:textId="77777777" w:rsidR="001C7AEA" w:rsidRDefault="001C7AEA" w:rsidP="001C7AEA">
      <w:pPr>
        <w:autoSpaceDE w:val="0"/>
        <w:autoSpaceDN w:val="0"/>
        <w:adjustRightInd w:val="0"/>
        <w:rPr>
          <w:rFonts w:ascii="Trebuchet MS" w:eastAsiaTheme="minorHAnsi" w:hAnsi="Trebuchet MS" w:cs="Trebuchet MS"/>
          <w:b/>
          <w:bCs/>
          <w:i/>
          <w:iCs/>
          <w:sz w:val="16"/>
          <w:szCs w:val="16"/>
          <w:lang w:val="x-none"/>
        </w:rPr>
      </w:pPr>
      <w:r>
        <w:rPr>
          <w:rFonts w:ascii="Trebuchet MS" w:eastAsiaTheme="minorHAnsi" w:hAnsi="Trebuchet MS" w:cs="Trebuchet MS"/>
          <w:b/>
          <w:bCs/>
          <w:i/>
          <w:iCs/>
          <w:sz w:val="16"/>
          <w:szCs w:val="16"/>
          <w:lang w:val="x-none"/>
        </w:rPr>
        <w:t>PROGRAMUL OPERAȚIONAL CAPITAL UMAN</w:t>
      </w:r>
    </w:p>
    <w:p w14:paraId="1A7975EF" w14:textId="77777777" w:rsidR="001C7AEA" w:rsidRDefault="001C7AEA" w:rsidP="001C7AEA">
      <w:pPr>
        <w:autoSpaceDE w:val="0"/>
        <w:autoSpaceDN w:val="0"/>
        <w:adjustRightInd w:val="0"/>
        <w:rPr>
          <w:rFonts w:ascii="Trebuchet MS" w:eastAsiaTheme="minorHAnsi" w:hAnsi="Trebuchet MS" w:cs="Trebuchet MS"/>
          <w:i/>
          <w:iCs/>
          <w:sz w:val="16"/>
          <w:szCs w:val="16"/>
          <w:lang w:val="x-none"/>
        </w:rPr>
      </w:pPr>
      <w:r>
        <w:rPr>
          <w:rFonts w:ascii="Trebuchet MS" w:eastAsiaTheme="minorHAnsi" w:hAnsi="Trebuchet MS" w:cs="Trebuchet MS"/>
          <w:i/>
          <w:iCs/>
          <w:sz w:val="16"/>
          <w:szCs w:val="16"/>
          <w:lang w:val="x-none"/>
        </w:rPr>
        <w:t>Axa prioritară 4 - Incluziunea socială și combaterea sărăciei</w:t>
      </w:r>
    </w:p>
    <w:p w14:paraId="40AE1E7A" w14:textId="77777777" w:rsidR="001C7AEA" w:rsidRDefault="001C7AEA" w:rsidP="001C7AEA">
      <w:pPr>
        <w:autoSpaceDE w:val="0"/>
        <w:autoSpaceDN w:val="0"/>
        <w:adjustRightInd w:val="0"/>
        <w:rPr>
          <w:rFonts w:ascii="Trebuchet MS" w:eastAsiaTheme="minorHAnsi" w:hAnsi="Trebuchet MS" w:cs="Trebuchet MS"/>
          <w:i/>
          <w:iCs/>
          <w:sz w:val="16"/>
          <w:szCs w:val="16"/>
          <w:lang w:val="x-none"/>
        </w:rPr>
      </w:pPr>
      <w:r>
        <w:rPr>
          <w:rFonts w:ascii="Trebuchet MS" w:eastAsiaTheme="minorHAnsi" w:hAnsi="Trebuchet MS" w:cs="Trebuchet MS"/>
          <w:i/>
          <w:iCs/>
          <w:sz w:val="16"/>
          <w:szCs w:val="16"/>
          <w:lang w:val="x-none"/>
        </w:rPr>
        <w:t>Obiectivul tematic 9: Promovarea incluziunii sociale, combaterea sărăciei și a oricărei forme de discriminare</w:t>
      </w:r>
    </w:p>
    <w:p w14:paraId="72D40130" w14:textId="77777777" w:rsidR="001C7AEA" w:rsidRDefault="001C7AEA" w:rsidP="001C7AEA">
      <w:pPr>
        <w:autoSpaceDE w:val="0"/>
        <w:autoSpaceDN w:val="0"/>
        <w:adjustRightInd w:val="0"/>
        <w:rPr>
          <w:rFonts w:ascii="Trebuchet MS" w:eastAsiaTheme="minorHAnsi" w:hAnsi="Trebuchet MS" w:cs="Trebuchet MS"/>
          <w:i/>
          <w:iCs/>
          <w:sz w:val="16"/>
          <w:szCs w:val="16"/>
          <w:lang w:val="x-none"/>
        </w:rPr>
      </w:pPr>
      <w:r>
        <w:rPr>
          <w:rFonts w:ascii="Trebuchet MS" w:eastAsiaTheme="minorHAnsi" w:hAnsi="Trebuchet MS" w:cs="Trebuchet MS"/>
          <w:i/>
          <w:iCs/>
          <w:sz w:val="16"/>
          <w:szCs w:val="16"/>
          <w:lang w:val="x-none"/>
        </w:rPr>
        <w:t>Prioritatea de investiţii 9.iv: Creșterea accesului la servicii accesibile, durabile și de înaltă calitate, inclusiv asistență medicală și servicii sociale de interes general</w:t>
      </w:r>
    </w:p>
    <w:p w14:paraId="4A3E8A98" w14:textId="77777777" w:rsidR="001C7AEA" w:rsidRDefault="001C7AEA" w:rsidP="001C7AEA">
      <w:pPr>
        <w:autoSpaceDE w:val="0"/>
        <w:autoSpaceDN w:val="0"/>
        <w:adjustRightInd w:val="0"/>
        <w:rPr>
          <w:rFonts w:ascii="Trebuchet MS" w:eastAsiaTheme="minorHAnsi" w:hAnsi="Trebuchet MS" w:cs="Trebuchet MS"/>
          <w:i/>
          <w:iCs/>
          <w:sz w:val="16"/>
          <w:szCs w:val="16"/>
          <w:lang w:val="x-none"/>
        </w:rPr>
      </w:pPr>
      <w:r>
        <w:rPr>
          <w:rFonts w:ascii="Trebuchet MS" w:eastAsiaTheme="minorHAnsi" w:hAnsi="Trebuchet MS" w:cs="Trebuchet MS"/>
          <w:i/>
          <w:iCs/>
          <w:sz w:val="16"/>
          <w:szCs w:val="16"/>
          <w:lang w:val="x-none"/>
        </w:rPr>
        <w:t>Obiectivul specific 4.9: Creșterea accesului la servicii accesibile, durabile și de înaltă calitate, inclusiv asistență medicală și servicii sociale de interes general</w:t>
      </w:r>
    </w:p>
    <w:p w14:paraId="5C57C24F" w14:textId="77777777" w:rsidR="001C7AEA" w:rsidRDefault="001C7AEA" w:rsidP="001C7AEA">
      <w:pPr>
        <w:autoSpaceDE w:val="0"/>
        <w:autoSpaceDN w:val="0"/>
        <w:adjustRightInd w:val="0"/>
        <w:rPr>
          <w:rFonts w:ascii="Trebuchet MS" w:eastAsiaTheme="minorHAnsi" w:hAnsi="Trebuchet MS" w:cs="Trebuchet MS"/>
          <w:b/>
          <w:bCs/>
          <w:i/>
          <w:iCs/>
          <w:sz w:val="16"/>
          <w:szCs w:val="16"/>
          <w:lang w:val="x-none"/>
        </w:rPr>
      </w:pPr>
      <w:r>
        <w:rPr>
          <w:rFonts w:ascii="Trebuchet MS" w:eastAsiaTheme="minorHAnsi" w:hAnsi="Trebuchet MS" w:cs="Trebuchet MS"/>
          <w:sz w:val="16"/>
          <w:szCs w:val="16"/>
          <w:lang w:val="x-none"/>
        </w:rPr>
        <w:t>Titlul proiectului:</w:t>
      </w:r>
      <w:r>
        <w:rPr>
          <w:rFonts w:ascii="Trebuchet MS" w:eastAsiaTheme="minorHAnsi" w:hAnsi="Trebuchet MS" w:cs="Trebuchet MS"/>
          <w:i/>
          <w:iCs/>
          <w:sz w:val="16"/>
          <w:szCs w:val="16"/>
          <w:lang w:val="x-none"/>
        </w:rPr>
        <w:t xml:space="preserve"> </w:t>
      </w:r>
      <w:r>
        <w:rPr>
          <w:rFonts w:ascii="Trebuchet MS" w:eastAsiaTheme="minorHAnsi" w:hAnsi="Trebuchet MS" w:cs="Trebuchet MS"/>
          <w:b/>
          <w:bCs/>
          <w:i/>
          <w:iCs/>
          <w:sz w:val="16"/>
          <w:szCs w:val="16"/>
          <w:lang w:val="x-none"/>
        </w:rPr>
        <w:t>Organizarea de programe de depistare precoce (screening), diagnostic și tratament precoce al tuberculozei, inclusiv al tuberculozei latente</w:t>
      </w:r>
    </w:p>
    <w:p w14:paraId="2DC6296A" w14:textId="77777777" w:rsidR="001C7AEA" w:rsidRDefault="001C7AEA" w:rsidP="001C7AEA">
      <w:pPr>
        <w:autoSpaceDE w:val="0"/>
        <w:autoSpaceDN w:val="0"/>
        <w:adjustRightInd w:val="0"/>
        <w:rPr>
          <w:rFonts w:ascii="Trebuchet MS" w:eastAsiaTheme="minorHAnsi" w:hAnsi="Trebuchet MS" w:cs="Trebuchet MS"/>
          <w:i/>
          <w:iCs/>
          <w:color w:val="000000"/>
          <w:sz w:val="16"/>
          <w:szCs w:val="16"/>
          <w:lang w:val="x-none"/>
        </w:rPr>
      </w:pPr>
      <w:r>
        <w:rPr>
          <w:rFonts w:ascii="Trebuchet MS" w:eastAsiaTheme="minorHAnsi" w:hAnsi="Trebuchet MS" w:cs="Trebuchet MS"/>
          <w:i/>
          <w:iCs/>
          <w:color w:val="000000"/>
          <w:sz w:val="16"/>
          <w:szCs w:val="16"/>
          <w:lang w:val="x-none"/>
        </w:rPr>
        <w:t>Contract nr. POCU/225/4/9/117426 (Cod SMIS 2014+: 117426)</w:t>
      </w:r>
    </w:p>
    <w:p w14:paraId="262FA3BF" w14:textId="77777777" w:rsidR="001C7AEA" w:rsidRDefault="001C7AEA" w:rsidP="001C7AEA">
      <w:pPr>
        <w:autoSpaceDE w:val="0"/>
        <w:autoSpaceDN w:val="0"/>
        <w:adjustRightInd w:val="0"/>
        <w:spacing w:line="360" w:lineRule="auto"/>
        <w:jc w:val="center"/>
        <w:rPr>
          <w:rFonts w:ascii="Trebuchet MS" w:eastAsiaTheme="minorHAnsi" w:hAnsi="Trebuchet MS" w:cs="Trebuchet MS"/>
          <w:sz w:val="18"/>
          <w:szCs w:val="18"/>
          <w:lang w:val="x-none"/>
        </w:rPr>
      </w:pPr>
    </w:p>
    <w:p w14:paraId="0CA9A0DE" w14:textId="77777777" w:rsidR="001C7AEA" w:rsidRDefault="001C7AEA" w:rsidP="001C7AEA">
      <w:pPr>
        <w:autoSpaceDE w:val="0"/>
        <w:autoSpaceDN w:val="0"/>
        <w:adjustRightInd w:val="0"/>
        <w:rPr>
          <w:rFonts w:eastAsiaTheme="minorHAnsi"/>
          <w:lang w:val="x-none"/>
        </w:rPr>
      </w:pPr>
    </w:p>
    <w:p w14:paraId="628D2D41" w14:textId="77777777" w:rsidR="001C7AEA" w:rsidRDefault="001C7AEA" w:rsidP="001C7AEA">
      <w:pPr>
        <w:shd w:val="clear" w:color="auto" w:fill="FFFFFF"/>
        <w:autoSpaceDE w:val="0"/>
        <w:autoSpaceDN w:val="0"/>
        <w:adjustRightInd w:val="0"/>
        <w:ind w:firstLine="225"/>
        <w:jc w:val="center"/>
        <w:rPr>
          <w:rFonts w:eastAsiaTheme="minorHAnsi"/>
          <w:b/>
          <w:bCs/>
          <w:color w:val="000000"/>
          <w:lang w:val="x-none"/>
        </w:rPr>
      </w:pPr>
      <w:r>
        <w:rPr>
          <w:rFonts w:eastAsiaTheme="minorHAnsi"/>
          <w:b/>
          <w:bCs/>
          <w:color w:val="000000"/>
          <w:lang w:val="x-none"/>
        </w:rPr>
        <w:t>NOTĂ DE INFORMARE PRIVIND PROTECŢIA DATELOR PERSONALE</w:t>
      </w:r>
    </w:p>
    <w:p w14:paraId="5D0DF0D3" w14:textId="77777777" w:rsidR="001C7AEA" w:rsidRDefault="001C7AEA" w:rsidP="001C7AEA">
      <w:pPr>
        <w:shd w:val="clear" w:color="auto" w:fill="FFFFFF"/>
        <w:autoSpaceDE w:val="0"/>
        <w:autoSpaceDN w:val="0"/>
        <w:adjustRightInd w:val="0"/>
        <w:ind w:firstLine="225"/>
        <w:rPr>
          <w:rFonts w:eastAsiaTheme="minorHAnsi"/>
          <w:color w:val="000000"/>
          <w:lang w:val="x-none"/>
        </w:rPr>
      </w:pPr>
    </w:p>
    <w:p w14:paraId="7ADCC32A" w14:textId="77777777" w:rsidR="001C7AEA" w:rsidRDefault="001C7AEA" w:rsidP="001C7AEA">
      <w:pPr>
        <w:shd w:val="clear" w:color="auto" w:fill="FFFFFF"/>
        <w:autoSpaceDE w:val="0"/>
        <w:autoSpaceDN w:val="0"/>
        <w:adjustRightInd w:val="0"/>
        <w:ind w:firstLine="225"/>
        <w:rPr>
          <w:rFonts w:eastAsiaTheme="minorHAnsi"/>
          <w:color w:val="000000"/>
          <w:lang w:val="x-none"/>
        </w:rPr>
      </w:pPr>
    </w:p>
    <w:p w14:paraId="02380D69" w14:textId="77777777" w:rsidR="001C7AEA" w:rsidRDefault="001C7AEA" w:rsidP="001C7AEA">
      <w:pPr>
        <w:shd w:val="clear" w:color="auto" w:fill="FFFFFF"/>
        <w:autoSpaceDE w:val="0"/>
        <w:autoSpaceDN w:val="0"/>
        <w:adjustRightInd w:val="0"/>
        <w:ind w:firstLine="570"/>
        <w:jc w:val="both"/>
        <w:rPr>
          <w:rFonts w:eastAsiaTheme="minorHAnsi"/>
          <w:color w:val="000000"/>
          <w:lang w:val="x-none"/>
        </w:rPr>
      </w:pPr>
      <w:r>
        <w:rPr>
          <w:rFonts w:eastAsiaTheme="minorHAnsi"/>
          <w:color w:val="000000"/>
          <w:lang w:val="x-none"/>
        </w:rPr>
        <w:t>Acest FORMULAR aparține și este administrat de Uniunea Naţională a Organizațiilor Persoanelor Afectate de HIV/SIDA (UNOPA), cu sediul în Strada Pericle Gheorghiu, nr.15, sector 5, București, punct de lucru: Strada Ştefan Greceanu, nr. 7, etaj 1, ap. 2, sector 2,  Bucureşti, înregistrată la Judecătoria Giurgiu în baza Hotărârii Judecătorești nr. S.C.23 din data de 27.06.2000, cod fiscal 13164560 și poate fi contactată pe adresa de e-mail: unopa@unopa.ro, denumită în continuare UNOPA.</w:t>
      </w:r>
    </w:p>
    <w:p w14:paraId="3B671F08" w14:textId="77777777" w:rsidR="001C7AEA" w:rsidRDefault="001C7AEA" w:rsidP="001C7AEA">
      <w:pPr>
        <w:shd w:val="clear" w:color="auto" w:fill="FFFFFF"/>
        <w:autoSpaceDE w:val="0"/>
        <w:autoSpaceDN w:val="0"/>
        <w:adjustRightInd w:val="0"/>
        <w:ind w:firstLine="570"/>
        <w:jc w:val="both"/>
        <w:rPr>
          <w:rFonts w:eastAsiaTheme="minorHAnsi"/>
          <w:color w:val="000000"/>
          <w:lang w:val="x-none"/>
        </w:rPr>
      </w:pPr>
      <w:r>
        <w:rPr>
          <w:rFonts w:eastAsiaTheme="minorHAnsi"/>
          <w:color w:val="000000"/>
          <w:lang w:val="x-none"/>
        </w:rPr>
        <w:br/>
        <w:t>UNOPA, se angajează să protejeze confidențialitatea datelor aplicanților noștri și se străduiește să ofere o experiență sigură pentru aplicanți. Această politică de confidențialitate descrie modul în care colectăm și folosim datele personale colectate prin intermediul procedurii de selecție.</w:t>
      </w:r>
    </w:p>
    <w:p w14:paraId="7E1E3DFC" w14:textId="77777777" w:rsidR="001C7AEA" w:rsidRDefault="001C7AEA" w:rsidP="001C7AEA">
      <w:pPr>
        <w:shd w:val="clear" w:color="auto" w:fill="FFFFFF"/>
        <w:autoSpaceDE w:val="0"/>
        <w:autoSpaceDN w:val="0"/>
        <w:adjustRightInd w:val="0"/>
        <w:ind w:firstLine="570"/>
        <w:jc w:val="both"/>
        <w:rPr>
          <w:rFonts w:eastAsiaTheme="minorHAnsi"/>
          <w:color w:val="000000"/>
          <w:lang w:val="x-none"/>
        </w:rPr>
      </w:pPr>
    </w:p>
    <w:p w14:paraId="693CF9B6" w14:textId="77777777" w:rsidR="001C7AEA" w:rsidRDefault="001C7AEA" w:rsidP="001C7AEA">
      <w:pPr>
        <w:shd w:val="clear" w:color="auto" w:fill="FFFFFF"/>
        <w:autoSpaceDE w:val="0"/>
        <w:autoSpaceDN w:val="0"/>
        <w:adjustRightInd w:val="0"/>
        <w:jc w:val="both"/>
        <w:rPr>
          <w:rFonts w:eastAsiaTheme="minorHAnsi"/>
          <w:color w:val="000000"/>
          <w:lang w:val="x-none"/>
        </w:rPr>
      </w:pPr>
      <w:r>
        <w:rPr>
          <w:rFonts w:eastAsiaTheme="minorHAnsi"/>
          <w:color w:val="000000"/>
          <w:lang w:val="x-none"/>
        </w:rPr>
        <w:t>Prin completarea acestui formular sunteți de acord cu colectarea, prelucrarea și transferul datelor dvs., conform descrierii din această politică de confidențialitate. Dacă nu doriți ca informațiile dvs. să fie colectate, utilizate și transferate conform celor descrise de această politică, vă puteți retrage consimțământul.</w:t>
      </w:r>
    </w:p>
    <w:p w14:paraId="63449D0C" w14:textId="77777777" w:rsidR="001C7AEA" w:rsidRDefault="001C7AEA" w:rsidP="001C7AEA">
      <w:pPr>
        <w:shd w:val="clear" w:color="auto" w:fill="FFFFFF"/>
        <w:autoSpaceDE w:val="0"/>
        <w:autoSpaceDN w:val="0"/>
        <w:adjustRightInd w:val="0"/>
        <w:jc w:val="both"/>
        <w:rPr>
          <w:rFonts w:eastAsiaTheme="minorHAnsi"/>
          <w:color w:val="000000"/>
          <w:lang w:val="x-none"/>
        </w:rPr>
      </w:pPr>
    </w:p>
    <w:p w14:paraId="5A49BEB5" w14:textId="77777777" w:rsidR="001C7AEA" w:rsidRDefault="001C7AEA" w:rsidP="001C7AEA">
      <w:pPr>
        <w:shd w:val="clear" w:color="auto" w:fill="FFFFFF"/>
        <w:autoSpaceDE w:val="0"/>
        <w:autoSpaceDN w:val="0"/>
        <w:adjustRightInd w:val="0"/>
        <w:jc w:val="both"/>
        <w:rPr>
          <w:rFonts w:eastAsiaTheme="minorHAnsi"/>
          <w:color w:val="000000"/>
          <w:lang w:val="x-none"/>
        </w:rPr>
      </w:pPr>
      <w:r>
        <w:rPr>
          <w:rFonts w:eastAsiaTheme="minorHAnsi"/>
          <w:color w:val="000000"/>
          <w:lang w:val="x-none"/>
        </w:rPr>
        <w:t>Pentru a vă revoca acordul, vă rugăm să ne transmiteţi un e-mail la </w:t>
      </w:r>
      <w:r>
        <w:rPr>
          <w:rFonts w:eastAsiaTheme="minorHAnsi"/>
          <w:color w:val="0000FF"/>
          <w:u w:val="single"/>
          <w:lang w:val="x-none"/>
        </w:rPr>
        <w:t>unopa@unopa.ro</w:t>
      </w:r>
      <w:r>
        <w:rPr>
          <w:rFonts w:eastAsiaTheme="minorHAnsi"/>
          <w:color w:val="000000"/>
          <w:lang w:val="x-none"/>
        </w:rPr>
        <w:t xml:space="preserve"> . Dacă vă revocați consimțământul, informațiile dvs. comunicate către UNOPA vor fi eliminate din baza noastră de date, cu respectarea legilor în vigoare. Informațiile colectate pe site-urile, aplicațiile, serviciu de email  sunt stocate InCloud prin serviciul de SharePoint OneDrive și sunt supuse Regulamentului 679/2016.</w:t>
      </w:r>
    </w:p>
    <w:p w14:paraId="5A260E6D"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color w:val="000000"/>
          <w:lang w:val="x-none"/>
        </w:rPr>
        <w:br/>
      </w:r>
      <w:r>
        <w:rPr>
          <w:rFonts w:eastAsiaTheme="minorHAnsi"/>
          <w:i/>
          <w:iCs/>
          <w:color w:val="000000"/>
          <w:lang w:val="x-none"/>
        </w:rPr>
        <w:t>Informațiile pe care le colectăm</w:t>
      </w:r>
    </w:p>
    <w:p w14:paraId="0104624A"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p>
    <w:p w14:paraId="203B5992"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Colectăm informații  de la dvs., cum ar fi:</w:t>
      </w:r>
    </w:p>
    <w:p w14:paraId="1FE801B8" w14:textId="77777777" w:rsidR="001C7AEA" w:rsidRDefault="001C7AEA" w:rsidP="001C7AEA">
      <w:pPr>
        <w:numPr>
          <w:ilvl w:val="0"/>
          <w:numId w:val="23"/>
        </w:numPr>
        <w:shd w:val="clear" w:color="auto" w:fill="FFFFFF"/>
        <w:autoSpaceDE w:val="0"/>
        <w:autoSpaceDN w:val="0"/>
        <w:adjustRightInd w:val="0"/>
        <w:jc w:val="both"/>
        <w:rPr>
          <w:rFonts w:eastAsiaTheme="minorHAnsi"/>
          <w:color w:val="000000"/>
          <w:lang w:val="x-none"/>
        </w:rPr>
      </w:pPr>
      <w:r>
        <w:rPr>
          <w:rFonts w:eastAsiaTheme="minorHAnsi"/>
          <w:color w:val="000000"/>
          <w:lang w:val="x-none"/>
        </w:rPr>
        <w:t>Formular Curriculum vitae</w:t>
      </w:r>
    </w:p>
    <w:p w14:paraId="2296C05B" w14:textId="77777777" w:rsidR="001C7AEA" w:rsidRDefault="001C7AEA" w:rsidP="001C7AEA">
      <w:pPr>
        <w:numPr>
          <w:ilvl w:val="0"/>
          <w:numId w:val="23"/>
        </w:numPr>
        <w:shd w:val="clear" w:color="auto" w:fill="FFFFFF"/>
        <w:autoSpaceDE w:val="0"/>
        <w:autoSpaceDN w:val="0"/>
        <w:adjustRightInd w:val="0"/>
        <w:jc w:val="both"/>
        <w:rPr>
          <w:rFonts w:eastAsiaTheme="minorHAnsi"/>
          <w:color w:val="000000"/>
          <w:lang w:val="x-none"/>
        </w:rPr>
      </w:pPr>
      <w:r>
        <w:rPr>
          <w:rFonts w:eastAsiaTheme="minorHAnsi"/>
          <w:color w:val="000000"/>
          <w:lang w:val="x-none"/>
        </w:rPr>
        <w:t>Copii ale documentelor care atestă informații din CV (dovada formării profesionale, alte documente relevante)</w:t>
      </w:r>
    </w:p>
    <w:p w14:paraId="0C5E305A" w14:textId="77777777" w:rsidR="001C7AEA" w:rsidRDefault="001C7AEA" w:rsidP="001C7AEA">
      <w:pPr>
        <w:numPr>
          <w:ilvl w:val="0"/>
          <w:numId w:val="23"/>
        </w:numPr>
        <w:shd w:val="clear" w:color="auto" w:fill="FFFFFF"/>
        <w:autoSpaceDE w:val="0"/>
        <w:autoSpaceDN w:val="0"/>
        <w:adjustRightInd w:val="0"/>
        <w:jc w:val="both"/>
        <w:rPr>
          <w:rFonts w:eastAsiaTheme="minorHAnsi"/>
          <w:color w:val="000000"/>
          <w:lang w:val="x-none"/>
        </w:rPr>
      </w:pPr>
      <w:r>
        <w:rPr>
          <w:rFonts w:eastAsiaTheme="minorHAnsi"/>
          <w:color w:val="000000"/>
          <w:lang w:val="x-none"/>
        </w:rPr>
        <w:t>În contextul încheierii unui raport contractual, se vor solicita documente legale (copie act de identitate, etc.)</w:t>
      </w:r>
    </w:p>
    <w:p w14:paraId="14719AE4"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color w:val="000000"/>
          <w:lang w:val="x-none"/>
        </w:rPr>
        <w:br/>
      </w:r>
      <w:r>
        <w:rPr>
          <w:rFonts w:eastAsiaTheme="minorHAnsi"/>
          <w:i/>
          <w:iCs/>
          <w:color w:val="000000"/>
          <w:lang w:val="x-none"/>
        </w:rPr>
        <w:t>Cum folosim informațiile pe care le colectăm</w:t>
      </w:r>
    </w:p>
    <w:p w14:paraId="654FE2C6"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lastRenderedPageBreak/>
        <w:br/>
        <w:t xml:space="preserve">Informațiile dvs. vor fi utilizate de UNOPA în scopul selectării și angajării unui specialist conform Termenilor de referință atașați. </w:t>
      </w:r>
    </w:p>
    <w:p w14:paraId="44BBA221"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color w:val="000000"/>
          <w:lang w:val="x-none"/>
        </w:rPr>
        <w:br/>
      </w:r>
      <w:r>
        <w:rPr>
          <w:rFonts w:eastAsiaTheme="minorHAnsi"/>
          <w:i/>
          <w:iCs/>
          <w:color w:val="000000"/>
          <w:lang w:val="x-none"/>
        </w:rPr>
        <w:t>Cine poate avea acces la informațiile dvs.</w:t>
      </w:r>
    </w:p>
    <w:p w14:paraId="6D47A633"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br/>
        <w:t xml:space="preserve">Informațiile dvs. pot fi împărtășite cu Ministerul Fondurilor Europene în calitate de Autoritate de Management  pentru  Programul Operațional Capital Uman (POCU) – autoritatea de management cu rol de monitorizare și supervizare a modului de implementare a proiectului  „Organizarea de programe de depistare precoce (screening), diagnostic și tratament precoce al tuberculozei, inclusiv al tuberculozei latente” derulat de UNOPA în parteneriat cu Institutul de Pneumoftiziologie „Marius Nasta” (Lider de parteneriat), în cadrul căruia se derulează prezenta selecție. </w:t>
      </w:r>
    </w:p>
    <w:p w14:paraId="70BFE70A"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0D0F55DC"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xml:space="preserve">UNOPA poate uneori să fie obligată să vă dezvăluie informațiile dvs. unor terțe părți externe, cum ar fi autoritățile locale, instanțele judecătorești și tribunale, organismele de reglementare și / sau agențiile de aplicare a legii în scopul respectării legilor și reglementărilor aplicabile sau ca răspuns la o procedură legală. </w:t>
      </w:r>
    </w:p>
    <w:p w14:paraId="205D89B4"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color w:val="000000"/>
          <w:lang w:val="x-none"/>
        </w:rPr>
        <w:br/>
      </w:r>
      <w:r>
        <w:rPr>
          <w:rFonts w:eastAsiaTheme="minorHAnsi"/>
          <w:i/>
          <w:iCs/>
          <w:color w:val="000000"/>
          <w:lang w:val="x-none"/>
        </w:rPr>
        <w:t>Minori</w:t>
      </w:r>
    </w:p>
    <w:p w14:paraId="3F787B62"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p>
    <w:p w14:paraId="0C2232E6"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UNOPA nu colectează prin intermediul prezenţei proceduri de selecție, cu bună știință informații de la copiii sub 18 ani.</w:t>
      </w:r>
    </w:p>
    <w:p w14:paraId="1707624C"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color w:val="000000"/>
          <w:lang w:val="x-none"/>
        </w:rPr>
        <w:br/>
      </w:r>
      <w:r>
        <w:rPr>
          <w:rFonts w:eastAsiaTheme="minorHAnsi"/>
          <w:i/>
          <w:iCs/>
          <w:color w:val="000000"/>
          <w:lang w:val="x-none"/>
        </w:rPr>
        <w:t>Cum împărțim informații cu terți?</w:t>
      </w:r>
    </w:p>
    <w:p w14:paraId="1152AEB1"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br/>
        <w:t>Vom dezvălui datele dvs cu caracter personal doar în scopurile și acelor terțe părți, după cum este descris mai sus (Cine poate avea acces la informațiile dvs.). UNOPA va lua măsurile necesare pentru a se asigura că datele dvs cu caracter personal sunt prelucrate, securizate și transferate conform legii în vigoare.</w:t>
      </w:r>
    </w:p>
    <w:p w14:paraId="2C046ECE"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color w:val="000000"/>
          <w:lang w:val="x-none"/>
        </w:rPr>
        <w:br/>
      </w:r>
      <w:r>
        <w:rPr>
          <w:rFonts w:eastAsiaTheme="minorHAnsi"/>
          <w:i/>
          <w:iCs/>
          <w:color w:val="000000"/>
          <w:lang w:val="x-none"/>
        </w:rPr>
        <w:t>Organismele publice</w:t>
      </w:r>
    </w:p>
    <w:p w14:paraId="411B98A5"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br/>
        <w:t>Vom dezvălui datele dvs. cu caracter personal doar organismelor publice, dacă acest lucru este cerut de lege. De exemplu, asociația va răspunde solicitărilor din partea instanțelor judecătorești, organelor de aplicare a legii, agențiilor de reglementare și altor autorități publice și oficiale, care pot include astfel de autorități şi din afara țării de reședință.</w:t>
      </w:r>
    </w:p>
    <w:p w14:paraId="5ABBDA8A"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color w:val="000000"/>
          <w:lang w:val="x-none"/>
        </w:rPr>
        <w:br/>
      </w:r>
      <w:r>
        <w:rPr>
          <w:rFonts w:eastAsiaTheme="minorHAnsi"/>
          <w:i/>
          <w:iCs/>
          <w:color w:val="000000"/>
          <w:lang w:val="x-none"/>
        </w:rPr>
        <w:t>Cât timp vom păstra datele cu caracter personal?</w:t>
      </w:r>
    </w:p>
    <w:p w14:paraId="73BBCFD9"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br/>
        <w:t xml:space="preserve">Cu excepţia cazului în care vă opuneţi prelucrării datelor cu caracter personal de către noi și / sau solicitaţi ștergerea datelor dvs personale, se aplică următoarele perioade de retenție: nelimitat, CV-ul dvs urmând a fi păstrat în baza de date în vederea invitării la viitoare proceduri de selecție. </w:t>
      </w:r>
    </w:p>
    <w:p w14:paraId="0721B15F"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329E2E9A"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color w:val="000000"/>
          <w:lang w:val="x-none"/>
        </w:rPr>
        <w:lastRenderedPageBreak/>
        <w:br/>
      </w:r>
      <w:r>
        <w:rPr>
          <w:rFonts w:eastAsiaTheme="minorHAnsi"/>
          <w:i/>
          <w:iCs/>
          <w:color w:val="000000"/>
          <w:lang w:val="x-none"/>
        </w:rPr>
        <w:t>Drepturile dvs. legale</w:t>
      </w:r>
    </w:p>
    <w:p w14:paraId="796EA069"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br/>
        <w:t>Ca persoană vizată aveți drepturi legale specifice cu privire la datele cu caracter personal pe care le colectăm de la dvs. UNOPA vă respecta drepturile individuale și se va ocupa de interesele dumneavoastră în mod corespunzător.</w:t>
      </w:r>
    </w:p>
    <w:p w14:paraId="240CCD83"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Dreptul de a primi informații cu privire la prelucrarea datelor și o copie a datelor procesate (dreptul de acces, articolul 15 GDPR),</w:t>
      </w:r>
    </w:p>
    <w:p w14:paraId="1A34EDB0"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Dreptul de a solicita rectificarea datelor inexacte sau completarea datelor incomplete (dreptul de acces, art. 16 GDPR),</w:t>
      </w:r>
    </w:p>
    <w:p w14:paraId="7B8F3D45"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Dreptul de a solicita ștergerea datelor cu caracter personal și, în cazul în care datele cu caracter personal au fost făcute publice, transmiterea informațiilor referitoare la solicitarea de ștergere către alți operatori (dreptul de ștergere, articolul 17 GDPR),</w:t>
      </w:r>
    </w:p>
    <w:p w14:paraId="412E7315"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Dreptul de a solicita restricționarea prelucrării datelor (dreptul la restricționarea procesării, articolul 18 GDPR),</w:t>
      </w:r>
    </w:p>
    <w:p w14:paraId="2E01BF93"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Dreptul de a primi datele personale cu privire la persoana vizată într-un format structurat, utilizat în mod obișnuit și mecanolizibil și de a solicita transmiterea acestor date către un alt operator (dreptul la portabilitatea datelor, articolul 20 GDPR),</w:t>
      </w:r>
    </w:p>
    <w:p w14:paraId="141F472B"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0EF9EB28"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24BF094B"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4FD438B8"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Dreptul de a se opune prelucrării datelor cu intenția de a înceta prelucrarea (dreptul la obiecție, articolul 21 GDPR),</w:t>
      </w:r>
    </w:p>
    <w:p w14:paraId="1B90C6B5"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xml:space="preserve">•  Dreptul de a retrage oricând un consimțământ dat în vederea opririi unei prelucrări a datelor care se bazează pe consimțământul dvs. </w:t>
      </w:r>
    </w:p>
    <w:p w14:paraId="1C23DBC2"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Retragerea nu va afecta legalitatea prelucrării pe baza consimțământului acordat înainte de retragere (dreptul de retragere a consimțământului, articolul 7 GDPR).</w:t>
      </w:r>
    </w:p>
    <w:p w14:paraId="26B25853"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Dreptul de a depune o plângere la o autoritate de supraveghere dacă considerați că prelucrarea datelor este o încălcare a GDPR (dreptul de a depune o plângere la o autoritate de supraveghere, articolul 77 GDPR).</w:t>
      </w:r>
    </w:p>
    <w:p w14:paraId="22F3407F"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68FE0188"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bookmarkStart w:id="0" w:name="_Hlk514198164"/>
      <w:bookmarkEnd w:id="0"/>
      <w:r>
        <w:rPr>
          <w:rFonts w:eastAsiaTheme="minorHAnsi"/>
          <w:i/>
          <w:iCs/>
          <w:color w:val="000000"/>
          <w:lang w:val="x-none"/>
        </w:rPr>
        <w:t xml:space="preserve">Securitatea datelor cu caracter personal </w:t>
      </w:r>
    </w:p>
    <w:p w14:paraId="738D9D7D"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p>
    <w:p w14:paraId="1ADFB182"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xml:space="preserve">Asociația se obligă să implementeze măsuri tehnice și organizatorice adecvate în vederea asigurării unui nivel de securitate corespunzător datelor cu caracter personal. La evaluarea nivelului adecvat de securitate se va ține seama în special de riscurile prezentate de prelucrarea datelor cu caracter personal, generate în special, în mod accidental sau ilegal, de distrugerea, pierderea, modificarea, divulgarea neautorizată sau accesul neautorizat la datele cu caracter personal transmise, stocate sau prelucrate. </w:t>
      </w:r>
    </w:p>
    <w:p w14:paraId="12A98DB0"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0DAD5B07"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i/>
          <w:iCs/>
          <w:color w:val="000000"/>
          <w:lang w:val="x-none"/>
        </w:rPr>
        <w:t>Modificarea politicii de prelucrare a datelor cu caracter personal</w:t>
      </w:r>
    </w:p>
    <w:p w14:paraId="4E89D6F6"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p>
    <w:p w14:paraId="190876C8"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Asociația are dreptul de a modifica prezenta notificare, numai în cazul în care se descoperă măsuri mai eficienţe pentru protejarea și securizarea datelor cu caracter personal ale persoanelor vizate și fără a afecta drepturile și libertățile acestora. Orice astfel de modificare va fi publică și vă va fi adusă la cunoştinţă.</w:t>
      </w:r>
    </w:p>
    <w:p w14:paraId="74C1A135"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43526431"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r>
        <w:rPr>
          <w:rFonts w:eastAsiaTheme="minorHAnsi"/>
          <w:i/>
          <w:iCs/>
          <w:color w:val="000000"/>
          <w:lang w:val="x-none"/>
        </w:rPr>
        <w:t>Ne puteți contacta:</w:t>
      </w:r>
    </w:p>
    <w:p w14:paraId="4ADA820B" w14:textId="77777777" w:rsidR="001C7AEA" w:rsidRDefault="001C7AEA" w:rsidP="001C7AEA">
      <w:pPr>
        <w:shd w:val="clear" w:color="auto" w:fill="FFFFFF"/>
        <w:autoSpaceDE w:val="0"/>
        <w:autoSpaceDN w:val="0"/>
        <w:adjustRightInd w:val="0"/>
        <w:ind w:firstLine="225"/>
        <w:jc w:val="both"/>
        <w:rPr>
          <w:rFonts w:eastAsiaTheme="minorHAnsi"/>
          <w:i/>
          <w:iCs/>
          <w:color w:val="000000"/>
          <w:lang w:val="x-none"/>
        </w:rPr>
      </w:pPr>
    </w:p>
    <w:p w14:paraId="3BBBBC75"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În cazul în care doriți să vă exercitați oricare din aceste drepturi, puteți să faceți o solicitare în acest sens către UNOPA, ADRESĂ: Strada Ştefan Greceanu, nr. 7, etaj 1, ap. 2, sector 2,  Bucureşti, email: programe@unopa.ro. Cererea dvs. va fi tratată în termen de 30 zile de la primire, cu excepția cazului în care este necesar un timp mai lung pentru a răspunde, caz în care vă vom comunica întârzierea.</w:t>
      </w:r>
    </w:p>
    <w:p w14:paraId="2C39B3E4"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3CB6EE12"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Am citit și îmi dau consimțământul pentru prelucrarea datelor personale:</w:t>
      </w:r>
    </w:p>
    <w:p w14:paraId="50D803E0"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xml:space="preserve"> </w:t>
      </w:r>
    </w:p>
    <w:p w14:paraId="0A199254"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xml:space="preserve">                     □DA             </w:t>
      </w:r>
    </w:p>
    <w:p w14:paraId="120F4DDA"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702A538C"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xml:space="preserve">                     □NU</w:t>
      </w:r>
    </w:p>
    <w:p w14:paraId="22D41A45"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3E009F02"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Nume şi prenume:</w:t>
      </w:r>
    </w:p>
    <w:p w14:paraId="38E0F6AE"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r>
        <w:rPr>
          <w:rFonts w:eastAsiaTheme="minorHAnsi"/>
          <w:color w:val="000000"/>
          <w:lang w:val="x-none"/>
        </w:rPr>
        <w:t xml:space="preserve">Semnătură: </w:t>
      </w:r>
    </w:p>
    <w:p w14:paraId="29643AB8" w14:textId="77777777" w:rsidR="001C7AEA" w:rsidRDefault="001C7AEA" w:rsidP="001C7AEA">
      <w:pPr>
        <w:shd w:val="clear" w:color="auto" w:fill="FFFFFF"/>
        <w:autoSpaceDE w:val="0"/>
        <w:autoSpaceDN w:val="0"/>
        <w:adjustRightInd w:val="0"/>
        <w:ind w:firstLine="225"/>
        <w:jc w:val="both"/>
        <w:rPr>
          <w:rFonts w:eastAsiaTheme="minorHAnsi"/>
          <w:color w:val="000000"/>
          <w:lang w:val="x-none"/>
        </w:rPr>
      </w:pPr>
    </w:p>
    <w:p w14:paraId="052D5F97" w14:textId="77777777" w:rsidR="001C7AEA" w:rsidRDefault="001C7AEA" w:rsidP="001C7AEA">
      <w:pPr>
        <w:autoSpaceDE w:val="0"/>
        <w:autoSpaceDN w:val="0"/>
        <w:adjustRightInd w:val="0"/>
        <w:rPr>
          <w:rFonts w:eastAsiaTheme="minorHAnsi"/>
          <w:lang w:val="x-none"/>
        </w:rPr>
      </w:pPr>
    </w:p>
    <w:p w14:paraId="38B8E6EB" w14:textId="77777777" w:rsidR="001C7AEA" w:rsidRDefault="001C7AEA" w:rsidP="001C7AEA">
      <w:pPr>
        <w:autoSpaceDE w:val="0"/>
        <w:autoSpaceDN w:val="0"/>
        <w:adjustRightInd w:val="0"/>
        <w:rPr>
          <w:rFonts w:eastAsiaTheme="minorHAnsi"/>
          <w:sz w:val="28"/>
          <w:szCs w:val="28"/>
          <w:lang w:val="x-none"/>
        </w:rPr>
      </w:pPr>
    </w:p>
    <w:p w14:paraId="5D85F4E9" w14:textId="488DC311" w:rsidR="007E1981" w:rsidRPr="001C7AEA" w:rsidRDefault="007E1981" w:rsidP="001C7AEA">
      <w:bookmarkStart w:id="1" w:name="_GoBack"/>
      <w:bookmarkEnd w:id="1"/>
    </w:p>
    <w:sectPr w:rsidR="007E1981" w:rsidRPr="001C7AEA" w:rsidSect="007408EF">
      <w:headerReference w:type="default" r:id="rId10"/>
      <w:footerReference w:type="default" r:id="rId11"/>
      <w:pgSz w:w="11906" w:h="16838"/>
      <w:pgMar w:top="1418" w:right="1418" w:bottom="1418" w:left="1418" w:header="720" w:footer="2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D15FC" w14:textId="77777777" w:rsidR="00267C4B" w:rsidRDefault="00267C4B" w:rsidP="005F1B76">
      <w:r>
        <w:separator/>
      </w:r>
    </w:p>
  </w:endnote>
  <w:endnote w:type="continuationSeparator" w:id="0">
    <w:p w14:paraId="2D4FCB3D" w14:textId="77777777" w:rsidR="00267C4B" w:rsidRDefault="00267C4B" w:rsidP="005F1B76">
      <w:r>
        <w:continuationSeparator/>
      </w:r>
    </w:p>
  </w:endnote>
  <w:endnote w:type="continuationNotice" w:id="1">
    <w:p w14:paraId="23E52179" w14:textId="77777777" w:rsidR="00267C4B" w:rsidRDefault="00267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Bold Italic">
    <w:panose1 w:val="020B0704020202090204"/>
    <w:charset w:val="00"/>
    <w:family w:val="auto"/>
    <w:pitch w:val="variable"/>
    <w:sig w:usb0="E0000AFF" w:usb1="00007843" w:usb2="00000001" w:usb3="00000000" w:csb0="000001B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ECC83" w14:textId="77777777" w:rsidR="007E1981" w:rsidRDefault="007E1981" w:rsidP="00CA1EF8">
    <w:pPr>
      <w:pStyle w:val="Footer"/>
      <w:ind w:left="-993" w:right="-995"/>
      <w:jc w:val="center"/>
      <w:rPr>
        <w:rStyle w:val="PageNumber"/>
      </w:rPr>
    </w:pPr>
  </w:p>
  <w:p w14:paraId="4C5DD293" w14:textId="091AEE37" w:rsidR="00F9195C" w:rsidRDefault="00E32325" w:rsidP="005A5693">
    <w:pPr>
      <w:pStyle w:val="Footer"/>
      <w:ind w:left="-993" w:right="-995"/>
      <w:jc w:val="center"/>
      <w:rPr>
        <w:rStyle w:val="PageNumber"/>
      </w:rPr>
    </w:pPr>
    <w:r>
      <w:rPr>
        <w:noProof/>
      </w:rPr>
      <w:drawing>
        <wp:inline distT="0" distB="0" distL="0" distR="0" wp14:anchorId="69315F5D" wp14:editId="1495C139">
          <wp:extent cx="6399112" cy="78242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_02.jpg"/>
                  <pic:cNvPicPr/>
                </pic:nvPicPr>
                <pic:blipFill>
                  <a:blip r:embed="rId1">
                    <a:extLst>
                      <a:ext uri="{28A0092B-C50C-407E-A947-70E740481C1C}">
                        <a14:useLocalDpi xmlns:a14="http://schemas.microsoft.com/office/drawing/2010/main" val="0"/>
                      </a:ext>
                    </a:extLst>
                  </a:blip>
                  <a:stretch>
                    <a:fillRect/>
                  </a:stretch>
                </pic:blipFill>
                <pic:spPr>
                  <a:xfrm>
                    <a:off x="0" y="0"/>
                    <a:ext cx="6404712" cy="783112"/>
                  </a:xfrm>
                  <a:prstGeom prst="rect">
                    <a:avLst/>
                  </a:prstGeom>
                </pic:spPr>
              </pic:pic>
            </a:graphicData>
          </a:graphic>
        </wp:inline>
      </w:drawing>
    </w:r>
  </w:p>
  <w:p w14:paraId="30C1439B" w14:textId="2591B804" w:rsidR="00F9195C" w:rsidRDefault="00F9195C" w:rsidP="007E1981">
    <w:pPr>
      <w:pStyle w:val="Footer"/>
      <w:ind w:left="-709"/>
      <w:jc w:val="right"/>
    </w:pPr>
    <w:r>
      <w:rPr>
        <w:rStyle w:val="PageNumber"/>
      </w:rPr>
      <w:fldChar w:fldCharType="begin"/>
    </w:r>
    <w:r>
      <w:rPr>
        <w:rStyle w:val="PageNumber"/>
      </w:rPr>
      <w:instrText xml:space="preserve"> PAGE </w:instrText>
    </w:r>
    <w:r>
      <w:rPr>
        <w:rStyle w:val="PageNumber"/>
      </w:rPr>
      <w:fldChar w:fldCharType="separate"/>
    </w:r>
    <w:r w:rsidR="00626155">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D3D86" w14:textId="77777777" w:rsidR="00267C4B" w:rsidRDefault="00267C4B" w:rsidP="005F1B76">
      <w:r>
        <w:separator/>
      </w:r>
    </w:p>
  </w:footnote>
  <w:footnote w:type="continuationSeparator" w:id="0">
    <w:p w14:paraId="596BA9FD" w14:textId="77777777" w:rsidR="00267C4B" w:rsidRDefault="00267C4B" w:rsidP="005F1B76">
      <w:r>
        <w:continuationSeparator/>
      </w:r>
    </w:p>
  </w:footnote>
  <w:footnote w:type="continuationNotice" w:id="1">
    <w:p w14:paraId="506E41AD" w14:textId="77777777" w:rsidR="00267C4B" w:rsidRDefault="00267C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8C667" w14:textId="40BB6C60" w:rsidR="00F9195C" w:rsidRPr="00452343" w:rsidRDefault="00452343" w:rsidP="00452343">
    <w:pPr>
      <w:pStyle w:val="Header"/>
    </w:pPr>
    <w:r>
      <w:rPr>
        <w:noProof/>
      </w:rPr>
      <w:drawing>
        <wp:inline distT="0" distB="0" distL="0" distR="0" wp14:anchorId="58C3B363" wp14:editId="2F509045">
          <wp:extent cx="5756910" cy="87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8775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786B"/>
    <w:multiLevelType w:val="hybridMultilevel"/>
    <w:tmpl w:val="12E6661A"/>
    <w:lvl w:ilvl="0" w:tplc="5A480770">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 w15:restartNumberingAfterBreak="0">
    <w:nsid w:val="069959D8"/>
    <w:multiLevelType w:val="hybridMultilevel"/>
    <w:tmpl w:val="EB6E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E3607"/>
    <w:multiLevelType w:val="hybridMultilevel"/>
    <w:tmpl w:val="B1E2A832"/>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311A3C"/>
    <w:multiLevelType w:val="hybridMultilevel"/>
    <w:tmpl w:val="DC4E3C9C"/>
    <w:lvl w:ilvl="0" w:tplc="BE4CE78E">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21542"/>
    <w:multiLevelType w:val="hybridMultilevel"/>
    <w:tmpl w:val="F378DD5C"/>
    <w:lvl w:ilvl="0" w:tplc="515CBB1E">
      <w:start w:val="1"/>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666AC9"/>
    <w:multiLevelType w:val="hybridMultilevel"/>
    <w:tmpl w:val="F586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41011"/>
    <w:multiLevelType w:val="hybridMultilevel"/>
    <w:tmpl w:val="49F0D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2D30ED"/>
    <w:multiLevelType w:val="hybridMultilevel"/>
    <w:tmpl w:val="66F6783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3D023B"/>
    <w:multiLevelType w:val="hybridMultilevel"/>
    <w:tmpl w:val="659ED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C486F"/>
    <w:multiLevelType w:val="hybridMultilevel"/>
    <w:tmpl w:val="32F8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A3960"/>
    <w:multiLevelType w:val="hybridMultilevel"/>
    <w:tmpl w:val="A6A6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2F50A1"/>
    <w:multiLevelType w:val="hybridMultilevel"/>
    <w:tmpl w:val="7E46CC5E"/>
    <w:lvl w:ilvl="0" w:tplc="A1AA75A4">
      <w:start w:val="2"/>
      <w:numFmt w:val="bullet"/>
      <w:lvlText w:val="-"/>
      <w:lvlJc w:val="left"/>
      <w:pPr>
        <w:ind w:left="403" w:hanging="360"/>
      </w:pPr>
      <w:rPr>
        <w:rFonts w:ascii="Times New Roman" w:eastAsiaTheme="minorHAnsi" w:hAnsi="Times New Roman" w:cs="Times New Roman"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12" w15:restartNumberingAfterBreak="0">
    <w:nsid w:val="3B6E1E60"/>
    <w:multiLevelType w:val="multilevel"/>
    <w:tmpl w:val="22A0B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A61B80"/>
    <w:multiLevelType w:val="hybridMultilevel"/>
    <w:tmpl w:val="F418CF6A"/>
    <w:lvl w:ilvl="0" w:tplc="F4DC4C84">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208B7"/>
    <w:multiLevelType w:val="hybridMultilevel"/>
    <w:tmpl w:val="88D4BD66"/>
    <w:lvl w:ilvl="0" w:tplc="F086042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A4314"/>
    <w:multiLevelType w:val="multilevel"/>
    <w:tmpl w:val="431E58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5E79E1"/>
    <w:multiLevelType w:val="hybridMultilevel"/>
    <w:tmpl w:val="557AA990"/>
    <w:lvl w:ilvl="0" w:tplc="651A2CC8">
      <w:numFmt w:val="bullet"/>
      <w:lvlText w:val="-"/>
      <w:lvlJc w:val="left"/>
      <w:pPr>
        <w:ind w:left="1080" w:hanging="360"/>
      </w:pPr>
      <w:rPr>
        <w:rFonts w:ascii="Trebuchet MS" w:eastAsiaTheme="minorHAnsi" w:hAnsi="Trebuchet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3E012A"/>
    <w:multiLevelType w:val="hybridMultilevel"/>
    <w:tmpl w:val="9C8A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311FC"/>
    <w:multiLevelType w:val="hybridMultilevel"/>
    <w:tmpl w:val="901AAFC6"/>
    <w:lvl w:ilvl="0" w:tplc="AD6EE93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40C0B"/>
    <w:multiLevelType w:val="hybridMultilevel"/>
    <w:tmpl w:val="45C60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8D27C00"/>
    <w:multiLevelType w:val="hybridMultilevel"/>
    <w:tmpl w:val="851AABEE"/>
    <w:lvl w:ilvl="0" w:tplc="0CCC6998">
      <w:numFmt w:val="bullet"/>
      <w:lvlText w:val="•"/>
      <w:lvlJc w:val="left"/>
      <w:pPr>
        <w:ind w:left="590" w:hanging="360"/>
      </w:pPr>
      <w:rPr>
        <w:rFonts w:ascii="Times New Roman" w:eastAsia="Times New Roman" w:hAnsi="Times New Roman" w:cs="Times New Roman" w:hint="default"/>
      </w:rPr>
    </w:lvl>
    <w:lvl w:ilvl="1" w:tplc="04090003" w:tentative="1">
      <w:start w:val="1"/>
      <w:numFmt w:val="bullet"/>
      <w:lvlText w:val="o"/>
      <w:lvlJc w:val="left"/>
      <w:pPr>
        <w:ind w:left="1310" w:hanging="360"/>
      </w:pPr>
      <w:rPr>
        <w:rFonts w:ascii="Courier New" w:hAnsi="Courier New" w:cs="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cs="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cs="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21" w15:restartNumberingAfterBreak="0">
    <w:nsid w:val="6DB320AA"/>
    <w:multiLevelType w:val="multilevel"/>
    <w:tmpl w:val="6DA660EE"/>
    <w:lvl w:ilvl="0">
      <w:numFmt w:val="bullet"/>
      <w:lvlText w:val="•"/>
      <w:lvlJc w:val="left"/>
      <w:pPr>
        <w:tabs>
          <w:tab w:val="num" w:pos="585"/>
        </w:tabs>
        <w:ind w:left="585" w:hanging="360"/>
      </w:pPr>
      <w:rPr>
        <w:rFonts w:ascii="Times New Roman" w:hAnsi="Times New Roman" w:cs="Times New Roman"/>
        <w:color w:val="000000"/>
        <w:sz w:val="24"/>
        <w:szCs w:val="24"/>
      </w:rPr>
    </w:lvl>
    <w:lvl w:ilvl="1">
      <w:numFmt w:val="bullet"/>
      <w:lvlText w:val="o"/>
      <w:lvlJc w:val="left"/>
      <w:pPr>
        <w:tabs>
          <w:tab w:val="num" w:pos="1305"/>
        </w:tabs>
        <w:ind w:left="1305" w:hanging="360"/>
      </w:pPr>
      <w:rPr>
        <w:rFonts w:ascii="Courier New" w:hAnsi="Courier New" w:cs="Courier New"/>
        <w:sz w:val="24"/>
        <w:szCs w:val="24"/>
      </w:rPr>
    </w:lvl>
    <w:lvl w:ilvl="2">
      <w:numFmt w:val="bullet"/>
      <w:lvlText w:val="§"/>
      <w:lvlJc w:val="left"/>
      <w:pPr>
        <w:tabs>
          <w:tab w:val="num" w:pos="2025"/>
        </w:tabs>
        <w:ind w:left="2025" w:hanging="360"/>
      </w:pPr>
      <w:rPr>
        <w:rFonts w:ascii="Wingdings" w:hAnsi="Wingdings" w:cs="Wingdings"/>
        <w:sz w:val="24"/>
        <w:szCs w:val="24"/>
      </w:rPr>
    </w:lvl>
    <w:lvl w:ilvl="3">
      <w:numFmt w:val="bullet"/>
      <w:lvlText w:val="·"/>
      <w:lvlJc w:val="left"/>
      <w:pPr>
        <w:tabs>
          <w:tab w:val="num" w:pos="2745"/>
        </w:tabs>
        <w:ind w:left="2745" w:hanging="360"/>
      </w:pPr>
      <w:rPr>
        <w:rFonts w:ascii="Symbol" w:hAnsi="Symbol" w:cs="Symbol"/>
        <w:sz w:val="24"/>
        <w:szCs w:val="24"/>
      </w:rPr>
    </w:lvl>
    <w:lvl w:ilvl="4">
      <w:numFmt w:val="bullet"/>
      <w:lvlText w:val="o"/>
      <w:lvlJc w:val="left"/>
      <w:pPr>
        <w:tabs>
          <w:tab w:val="num" w:pos="3465"/>
        </w:tabs>
        <w:ind w:left="3465" w:hanging="360"/>
      </w:pPr>
      <w:rPr>
        <w:rFonts w:ascii="Courier New" w:hAnsi="Courier New" w:cs="Courier New"/>
        <w:sz w:val="24"/>
        <w:szCs w:val="24"/>
      </w:rPr>
    </w:lvl>
    <w:lvl w:ilvl="5">
      <w:numFmt w:val="bullet"/>
      <w:lvlText w:val="§"/>
      <w:lvlJc w:val="left"/>
      <w:pPr>
        <w:tabs>
          <w:tab w:val="num" w:pos="4185"/>
        </w:tabs>
        <w:ind w:left="4185" w:hanging="360"/>
      </w:pPr>
      <w:rPr>
        <w:rFonts w:ascii="Wingdings" w:hAnsi="Wingdings" w:cs="Wingdings"/>
        <w:sz w:val="24"/>
        <w:szCs w:val="24"/>
      </w:rPr>
    </w:lvl>
    <w:lvl w:ilvl="6">
      <w:numFmt w:val="bullet"/>
      <w:lvlText w:val="·"/>
      <w:lvlJc w:val="left"/>
      <w:pPr>
        <w:tabs>
          <w:tab w:val="num" w:pos="4905"/>
        </w:tabs>
        <w:ind w:left="4905" w:hanging="360"/>
      </w:pPr>
      <w:rPr>
        <w:rFonts w:ascii="Symbol" w:hAnsi="Symbol" w:cs="Symbol"/>
        <w:sz w:val="24"/>
        <w:szCs w:val="24"/>
      </w:rPr>
    </w:lvl>
    <w:lvl w:ilvl="7">
      <w:numFmt w:val="bullet"/>
      <w:lvlText w:val="o"/>
      <w:lvlJc w:val="left"/>
      <w:pPr>
        <w:tabs>
          <w:tab w:val="num" w:pos="5625"/>
        </w:tabs>
        <w:ind w:left="5625" w:hanging="360"/>
      </w:pPr>
      <w:rPr>
        <w:rFonts w:ascii="Courier New" w:hAnsi="Courier New" w:cs="Courier New"/>
        <w:sz w:val="24"/>
        <w:szCs w:val="24"/>
      </w:rPr>
    </w:lvl>
    <w:lvl w:ilvl="8">
      <w:numFmt w:val="bullet"/>
      <w:lvlText w:val="§"/>
      <w:lvlJc w:val="left"/>
      <w:pPr>
        <w:tabs>
          <w:tab w:val="num" w:pos="6345"/>
        </w:tabs>
        <w:ind w:left="6345" w:hanging="360"/>
      </w:pPr>
      <w:rPr>
        <w:rFonts w:ascii="Wingdings" w:hAnsi="Wingdings" w:cs="Wingdings"/>
        <w:sz w:val="24"/>
        <w:szCs w:val="24"/>
      </w:rPr>
    </w:lvl>
  </w:abstractNum>
  <w:abstractNum w:abstractNumId="22" w15:restartNumberingAfterBreak="0">
    <w:nsid w:val="7C760A03"/>
    <w:multiLevelType w:val="hybridMultilevel"/>
    <w:tmpl w:val="7332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4"/>
  </w:num>
  <w:num w:numId="5">
    <w:abstractNumId w:val="15"/>
  </w:num>
  <w:num w:numId="6">
    <w:abstractNumId w:val="12"/>
  </w:num>
  <w:num w:numId="7">
    <w:abstractNumId w:val="18"/>
  </w:num>
  <w:num w:numId="8">
    <w:abstractNumId w:val="16"/>
  </w:num>
  <w:num w:numId="9">
    <w:abstractNumId w:val="3"/>
  </w:num>
  <w:num w:numId="10">
    <w:abstractNumId w:val="0"/>
  </w:num>
  <w:num w:numId="11">
    <w:abstractNumId w:val="8"/>
  </w:num>
  <w:num w:numId="12">
    <w:abstractNumId w:val="22"/>
  </w:num>
  <w:num w:numId="13">
    <w:abstractNumId w:val="9"/>
  </w:num>
  <w:num w:numId="14">
    <w:abstractNumId w:val="1"/>
  </w:num>
  <w:num w:numId="15">
    <w:abstractNumId w:val="5"/>
  </w:num>
  <w:num w:numId="16">
    <w:abstractNumId w:val="17"/>
  </w:num>
  <w:num w:numId="17">
    <w:abstractNumId w:val="13"/>
  </w:num>
  <w:num w:numId="18">
    <w:abstractNumId w:val="10"/>
  </w:num>
  <w:num w:numId="19">
    <w:abstractNumId w:val="14"/>
  </w:num>
  <w:num w:numId="20">
    <w:abstractNumId w:val="19"/>
  </w:num>
  <w:num w:numId="21">
    <w:abstractNumId w:val="11"/>
  </w:num>
  <w:num w:numId="22">
    <w:abstractNumId w:val="2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8B6"/>
    <w:rsid w:val="00021780"/>
    <w:rsid w:val="00046C50"/>
    <w:rsid w:val="00060121"/>
    <w:rsid w:val="000739BE"/>
    <w:rsid w:val="000876A2"/>
    <w:rsid w:val="000B4D90"/>
    <w:rsid w:val="000B62E8"/>
    <w:rsid w:val="000D11C2"/>
    <w:rsid w:val="000E74DF"/>
    <w:rsid w:val="00106B8B"/>
    <w:rsid w:val="00120EE8"/>
    <w:rsid w:val="0012563E"/>
    <w:rsid w:val="001B2FAD"/>
    <w:rsid w:val="001C64AA"/>
    <w:rsid w:val="001C7AEA"/>
    <w:rsid w:val="001D40DF"/>
    <w:rsid w:val="001E71EA"/>
    <w:rsid w:val="001F70EC"/>
    <w:rsid w:val="00206283"/>
    <w:rsid w:val="00245AD4"/>
    <w:rsid w:val="00267C4B"/>
    <w:rsid w:val="002A7F59"/>
    <w:rsid w:val="002B749C"/>
    <w:rsid w:val="002F0AAE"/>
    <w:rsid w:val="00300FDC"/>
    <w:rsid w:val="00335992"/>
    <w:rsid w:val="0038191F"/>
    <w:rsid w:val="00390CF0"/>
    <w:rsid w:val="003A1DB3"/>
    <w:rsid w:val="003D793F"/>
    <w:rsid w:val="00400BFA"/>
    <w:rsid w:val="00405FA4"/>
    <w:rsid w:val="0041400E"/>
    <w:rsid w:val="00415B4B"/>
    <w:rsid w:val="0045168D"/>
    <w:rsid w:val="00452343"/>
    <w:rsid w:val="00462E0D"/>
    <w:rsid w:val="004A3AA2"/>
    <w:rsid w:val="004A7997"/>
    <w:rsid w:val="004F069A"/>
    <w:rsid w:val="00511CB8"/>
    <w:rsid w:val="005641E7"/>
    <w:rsid w:val="00583477"/>
    <w:rsid w:val="00583519"/>
    <w:rsid w:val="005A5693"/>
    <w:rsid w:val="005B2EE6"/>
    <w:rsid w:val="005D6A4E"/>
    <w:rsid w:val="005F1B76"/>
    <w:rsid w:val="0061275E"/>
    <w:rsid w:val="00626155"/>
    <w:rsid w:val="00646953"/>
    <w:rsid w:val="00660758"/>
    <w:rsid w:val="0066143B"/>
    <w:rsid w:val="00696E75"/>
    <w:rsid w:val="006A168B"/>
    <w:rsid w:val="006B3024"/>
    <w:rsid w:val="00700794"/>
    <w:rsid w:val="007025D4"/>
    <w:rsid w:val="007152E7"/>
    <w:rsid w:val="007204D5"/>
    <w:rsid w:val="007408EF"/>
    <w:rsid w:val="007424E1"/>
    <w:rsid w:val="00772F64"/>
    <w:rsid w:val="007B3ED5"/>
    <w:rsid w:val="007B52A5"/>
    <w:rsid w:val="007C17F8"/>
    <w:rsid w:val="007C51F2"/>
    <w:rsid w:val="007E0431"/>
    <w:rsid w:val="007E1981"/>
    <w:rsid w:val="008228B6"/>
    <w:rsid w:val="00894290"/>
    <w:rsid w:val="009135CC"/>
    <w:rsid w:val="00920614"/>
    <w:rsid w:val="009635A2"/>
    <w:rsid w:val="009727AA"/>
    <w:rsid w:val="00997F34"/>
    <w:rsid w:val="009C691F"/>
    <w:rsid w:val="009D2239"/>
    <w:rsid w:val="00A46FE2"/>
    <w:rsid w:val="00A47077"/>
    <w:rsid w:val="00A86048"/>
    <w:rsid w:val="00AE1106"/>
    <w:rsid w:val="00B119C5"/>
    <w:rsid w:val="00B11FEB"/>
    <w:rsid w:val="00B20559"/>
    <w:rsid w:val="00B96CCB"/>
    <w:rsid w:val="00B97D11"/>
    <w:rsid w:val="00BD2F58"/>
    <w:rsid w:val="00BF558F"/>
    <w:rsid w:val="00C01E4A"/>
    <w:rsid w:val="00C0782A"/>
    <w:rsid w:val="00C679B5"/>
    <w:rsid w:val="00C7680A"/>
    <w:rsid w:val="00CA1EF8"/>
    <w:rsid w:val="00CC1702"/>
    <w:rsid w:val="00CC1FBA"/>
    <w:rsid w:val="00CD7A07"/>
    <w:rsid w:val="00D03AD0"/>
    <w:rsid w:val="00D30A7F"/>
    <w:rsid w:val="00D430CC"/>
    <w:rsid w:val="00D5061D"/>
    <w:rsid w:val="00DF06E1"/>
    <w:rsid w:val="00DF1C32"/>
    <w:rsid w:val="00E17D95"/>
    <w:rsid w:val="00E32325"/>
    <w:rsid w:val="00E52047"/>
    <w:rsid w:val="00E769A4"/>
    <w:rsid w:val="00E86196"/>
    <w:rsid w:val="00E878FF"/>
    <w:rsid w:val="00EA5578"/>
    <w:rsid w:val="00EB5079"/>
    <w:rsid w:val="00EB523B"/>
    <w:rsid w:val="00EE7288"/>
    <w:rsid w:val="00EF6AC0"/>
    <w:rsid w:val="00F15488"/>
    <w:rsid w:val="00F46A77"/>
    <w:rsid w:val="00F651F4"/>
    <w:rsid w:val="00F87F6E"/>
    <w:rsid w:val="00F9195C"/>
    <w:rsid w:val="00F931BD"/>
    <w:rsid w:val="00FA513F"/>
    <w:rsid w:val="00FA6258"/>
    <w:rsid w:val="00FB606A"/>
    <w:rsid w:val="00FD0AC5"/>
    <w:rsid w:val="00FE22EB"/>
    <w:rsid w:val="00FE33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21EF37"/>
  <w15:docId w15:val="{8EF0CBDD-B579-4FDF-8F6A-374CF986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B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F1B76"/>
  </w:style>
  <w:style w:type="paragraph" w:styleId="Footer">
    <w:name w:val="footer"/>
    <w:basedOn w:val="Normal"/>
    <w:link w:val="Foot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F1B76"/>
  </w:style>
  <w:style w:type="paragraph" w:customStyle="1" w:styleId="Default">
    <w:name w:val="Default"/>
    <w:rsid w:val="005F1B76"/>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5F1B76"/>
    <w:pPr>
      <w:spacing w:after="0" w:line="240" w:lineRule="auto"/>
    </w:pPr>
    <w:rPr>
      <w:rFonts w:ascii="Calibri" w:eastAsia="Calibri" w:hAnsi="Calibri" w:cs="Times New Roman"/>
    </w:rPr>
  </w:style>
  <w:style w:type="paragraph" w:styleId="ListParagraph">
    <w:name w:val="List Paragraph"/>
    <w:basedOn w:val="Normal"/>
    <w:uiPriority w:val="34"/>
    <w:qFormat/>
    <w:rsid w:val="0012563E"/>
    <w:pPr>
      <w:spacing w:after="200" w:line="276" w:lineRule="auto"/>
      <w:ind w:left="720"/>
      <w:contextualSpacing/>
    </w:pPr>
    <w:rPr>
      <w:rFonts w:ascii="Calibri" w:eastAsia="Calibri" w:hAnsi="Calibri"/>
      <w:sz w:val="22"/>
      <w:szCs w:val="22"/>
      <w:lang w:val="ro-RO"/>
    </w:rPr>
  </w:style>
  <w:style w:type="paragraph" w:customStyle="1" w:styleId="Heading3A">
    <w:name w:val="Heading 3 A"/>
    <w:next w:val="Normal"/>
    <w:rsid w:val="0012563E"/>
    <w:pPr>
      <w:keepNext/>
      <w:spacing w:before="240" w:after="60" w:line="276" w:lineRule="auto"/>
      <w:outlineLvl w:val="2"/>
    </w:pPr>
    <w:rPr>
      <w:rFonts w:ascii="Arial Bold" w:eastAsia="ヒラギノ角ゴ Pro W3" w:hAnsi="Arial Bold" w:cs="Times New Roman"/>
      <w:color w:val="000000"/>
      <w:sz w:val="26"/>
      <w:szCs w:val="20"/>
    </w:rPr>
  </w:style>
  <w:style w:type="paragraph" w:customStyle="1" w:styleId="Heading2A">
    <w:name w:val="Heading 2 A"/>
    <w:next w:val="Normal"/>
    <w:rsid w:val="0012563E"/>
    <w:pPr>
      <w:keepNext/>
      <w:spacing w:before="240" w:after="60" w:line="276" w:lineRule="auto"/>
      <w:outlineLvl w:val="1"/>
    </w:pPr>
    <w:rPr>
      <w:rFonts w:ascii="Arial Bold Italic" w:eastAsia="ヒラギノ角ゴ Pro W3" w:hAnsi="Arial Bold Italic" w:cs="Times New Roman"/>
      <w:color w:val="000000"/>
      <w:sz w:val="28"/>
      <w:szCs w:val="20"/>
    </w:rPr>
  </w:style>
  <w:style w:type="character" w:customStyle="1" w:styleId="reference">
    <w:name w:val="reference"/>
    <w:basedOn w:val="DefaultParagraphFont"/>
    <w:rsid w:val="00B119C5"/>
  </w:style>
  <w:style w:type="character" w:customStyle="1" w:styleId="refauthors">
    <w:name w:val="refauthors"/>
    <w:basedOn w:val="DefaultParagraphFont"/>
    <w:rsid w:val="00B119C5"/>
  </w:style>
  <w:style w:type="character" w:customStyle="1" w:styleId="reftitle">
    <w:name w:val="reftitle"/>
    <w:basedOn w:val="DefaultParagraphFont"/>
    <w:rsid w:val="00B119C5"/>
  </w:style>
  <w:style w:type="character" w:customStyle="1" w:styleId="refseriestitle">
    <w:name w:val="refseriestitle"/>
    <w:basedOn w:val="DefaultParagraphFont"/>
    <w:rsid w:val="00B119C5"/>
  </w:style>
  <w:style w:type="character" w:customStyle="1" w:styleId="refseriesdate">
    <w:name w:val="refseriesdate"/>
    <w:basedOn w:val="DefaultParagraphFont"/>
    <w:rsid w:val="00B119C5"/>
  </w:style>
  <w:style w:type="character" w:customStyle="1" w:styleId="refseriesvolume">
    <w:name w:val="refseriesvolume"/>
    <w:basedOn w:val="DefaultParagraphFont"/>
    <w:rsid w:val="00B119C5"/>
  </w:style>
  <w:style w:type="character" w:customStyle="1" w:styleId="refpages">
    <w:name w:val="refpages"/>
    <w:basedOn w:val="DefaultParagraphFont"/>
    <w:rsid w:val="00B119C5"/>
  </w:style>
  <w:style w:type="character" w:styleId="Hyperlink">
    <w:name w:val="Hyperlink"/>
    <w:basedOn w:val="DefaultParagraphFont"/>
    <w:uiPriority w:val="99"/>
    <w:unhideWhenUsed/>
    <w:rsid w:val="00B119C5"/>
    <w:rPr>
      <w:color w:val="0000FF"/>
      <w:u w:val="single"/>
    </w:rPr>
  </w:style>
  <w:style w:type="character" w:styleId="FollowedHyperlink">
    <w:name w:val="FollowedHyperlink"/>
    <w:basedOn w:val="DefaultParagraphFont"/>
    <w:uiPriority w:val="99"/>
    <w:semiHidden/>
    <w:unhideWhenUsed/>
    <w:rsid w:val="00B119C5"/>
    <w:rPr>
      <w:color w:val="800080"/>
      <w:u w:val="single"/>
    </w:rPr>
  </w:style>
  <w:style w:type="character" w:customStyle="1" w:styleId="artnumber">
    <w:name w:val="artnumber"/>
    <w:basedOn w:val="DefaultParagraphFont"/>
    <w:rsid w:val="00B119C5"/>
  </w:style>
  <w:style w:type="paragraph" w:styleId="NormalWeb">
    <w:name w:val="Normal (Web)"/>
    <w:basedOn w:val="Normal"/>
    <w:uiPriority w:val="99"/>
    <w:unhideWhenUsed/>
    <w:rsid w:val="004A3AA2"/>
    <w:pPr>
      <w:spacing w:before="100" w:beforeAutospacing="1" w:after="100" w:afterAutospacing="1"/>
    </w:pPr>
  </w:style>
  <w:style w:type="character" w:customStyle="1" w:styleId="nlmarticle-title">
    <w:name w:val="nlm_article-title"/>
    <w:basedOn w:val="DefaultParagraphFont"/>
    <w:rsid w:val="004A3AA2"/>
  </w:style>
  <w:style w:type="character" w:customStyle="1" w:styleId="nlmfpage">
    <w:name w:val="nlm_fpage"/>
    <w:basedOn w:val="DefaultParagraphFont"/>
    <w:rsid w:val="004A3AA2"/>
  </w:style>
  <w:style w:type="character" w:customStyle="1" w:styleId="nlmlpage">
    <w:name w:val="nlm_lpage"/>
    <w:basedOn w:val="DefaultParagraphFont"/>
    <w:rsid w:val="004A3AA2"/>
  </w:style>
  <w:style w:type="character" w:customStyle="1" w:styleId="al-author-name">
    <w:name w:val="al-author-name"/>
    <w:rsid w:val="004A3AA2"/>
  </w:style>
  <w:style w:type="paragraph" w:styleId="BalloonText">
    <w:name w:val="Balloon Text"/>
    <w:basedOn w:val="Normal"/>
    <w:link w:val="BalloonTextChar"/>
    <w:uiPriority w:val="99"/>
    <w:semiHidden/>
    <w:unhideWhenUsed/>
    <w:rsid w:val="00B20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559"/>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38191F"/>
  </w:style>
  <w:style w:type="paragraph" w:styleId="BodyText">
    <w:name w:val="Body Text"/>
    <w:aliases w:val="Body Text Char Char"/>
    <w:basedOn w:val="Normal"/>
    <w:link w:val="BodyTextChar"/>
    <w:rsid w:val="0066143B"/>
    <w:pPr>
      <w:jc w:val="both"/>
    </w:pPr>
    <w:rPr>
      <w:rFonts w:eastAsia="Calibri"/>
      <w:lang w:val="x-none" w:eastAsia="x-none"/>
    </w:rPr>
  </w:style>
  <w:style w:type="character" w:customStyle="1" w:styleId="BodyTextChar">
    <w:name w:val="Body Text Char"/>
    <w:aliases w:val="Body Text Char Char Char"/>
    <w:basedOn w:val="DefaultParagraphFont"/>
    <w:link w:val="BodyText"/>
    <w:rsid w:val="0066143B"/>
    <w:rPr>
      <w:rFonts w:ascii="Times New Roman" w:eastAsia="Calibri" w:hAnsi="Times New Roman" w:cs="Times New Roman"/>
      <w:sz w:val="24"/>
      <w:szCs w:val="24"/>
      <w:lang w:val="x-none" w:eastAsia="x-none"/>
    </w:rPr>
  </w:style>
  <w:style w:type="character" w:styleId="Strong">
    <w:name w:val="Strong"/>
    <w:basedOn w:val="DefaultParagraphFont"/>
    <w:uiPriority w:val="22"/>
    <w:qFormat/>
    <w:rsid w:val="00C0782A"/>
    <w:rPr>
      <w:b/>
      <w:bCs/>
    </w:rPr>
  </w:style>
  <w:style w:type="paragraph" w:customStyle="1" w:styleId="Style1">
    <w:name w:val="Style1"/>
    <w:basedOn w:val="NormalWeb"/>
    <w:link w:val="Style1Char"/>
    <w:qFormat/>
    <w:rsid w:val="00C0782A"/>
    <w:pPr>
      <w:shd w:val="clear" w:color="auto" w:fill="FFFFFF"/>
      <w:spacing w:before="0" w:beforeAutospacing="0" w:after="0" w:afterAutospacing="0"/>
      <w:ind w:firstLine="230"/>
      <w:contextualSpacing/>
    </w:pPr>
    <w:rPr>
      <w:noProof/>
      <w:color w:val="000000"/>
      <w:lang w:val="ro-RO"/>
    </w:rPr>
  </w:style>
  <w:style w:type="character" w:customStyle="1" w:styleId="Style1Char">
    <w:name w:val="Style1 Char"/>
    <w:basedOn w:val="DefaultParagraphFont"/>
    <w:link w:val="Style1"/>
    <w:rsid w:val="00C0782A"/>
    <w:rPr>
      <w:rFonts w:ascii="Times New Roman" w:eastAsia="Times New Roman" w:hAnsi="Times New Roman" w:cs="Times New Roman"/>
      <w:noProof/>
      <w:color w:val="000000"/>
      <w:sz w:val="24"/>
      <w:szCs w:val="24"/>
      <w:shd w:val="clear" w:color="auto" w:fill="FFFFFF"/>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938739">
      <w:bodyDiv w:val="1"/>
      <w:marLeft w:val="0"/>
      <w:marRight w:val="0"/>
      <w:marTop w:val="0"/>
      <w:marBottom w:val="0"/>
      <w:divBdr>
        <w:top w:val="none" w:sz="0" w:space="0" w:color="auto"/>
        <w:left w:val="none" w:sz="0" w:space="0" w:color="auto"/>
        <w:bottom w:val="none" w:sz="0" w:space="0" w:color="auto"/>
        <w:right w:val="none" w:sz="0" w:space="0" w:color="auto"/>
      </w:divBdr>
    </w:div>
    <w:div w:id="1526674399">
      <w:bodyDiv w:val="1"/>
      <w:marLeft w:val="0"/>
      <w:marRight w:val="0"/>
      <w:marTop w:val="0"/>
      <w:marBottom w:val="0"/>
      <w:divBdr>
        <w:top w:val="none" w:sz="0" w:space="0" w:color="auto"/>
        <w:left w:val="none" w:sz="0" w:space="0" w:color="auto"/>
        <w:bottom w:val="none" w:sz="0" w:space="0" w:color="auto"/>
        <w:right w:val="none" w:sz="0" w:space="0" w:color="auto"/>
      </w:divBdr>
    </w:div>
    <w:div w:id="15485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FFF8401DB4104D9903E77102F1EC17" ma:contentTypeVersion="6" ma:contentTypeDescription="Creați un document nou." ma:contentTypeScope="" ma:versionID="c68e3ecfde93e96c7b82b86aff0db279">
  <xsd:schema xmlns:xsd="http://www.w3.org/2001/XMLSchema" xmlns:xs="http://www.w3.org/2001/XMLSchema" xmlns:p="http://schemas.microsoft.com/office/2006/metadata/properties" xmlns:ns2="7db3e78b-321d-4072-b745-56b283f4e2a8" targetNamespace="http://schemas.microsoft.com/office/2006/metadata/properties" ma:root="true" ma:fieldsID="0972113b63dc36ce5ef913bc3355a366" ns2:_="">
    <xsd:import namespace="7db3e78b-321d-4072-b745-56b283f4e2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3e78b-321d-4072-b745-56b283f4e2a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98E748-51E9-4529-86B5-13003C58BA7A}">
  <ds:schemaRefs>
    <ds:schemaRef ds:uri="7db3e78b-321d-4072-b745-56b283f4e2a8"/>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CC24490-BF37-421A-942F-1359A2480034}">
  <ds:schemaRefs>
    <ds:schemaRef ds:uri="http://schemas.microsoft.com/sharepoint/v3/contenttype/forms"/>
  </ds:schemaRefs>
</ds:datastoreItem>
</file>

<file path=customXml/itemProps3.xml><?xml version="1.0" encoding="utf-8"?>
<ds:datastoreItem xmlns:ds="http://schemas.openxmlformats.org/officeDocument/2006/customXml" ds:itemID="{484DA949-8141-41AD-A85C-E0F11C864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3e78b-321d-4072-b745-56b283f4e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1252</Words>
  <Characters>7139</Characters>
  <Application>Microsoft Office Word</Application>
  <DocSecurity>0</DocSecurity>
  <Lines>59</Lines>
  <Paragraphs>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Cristi Musat</cp:lastModifiedBy>
  <cp:revision>14</cp:revision>
  <cp:lastPrinted>2018-11-28T11:54:00Z</cp:lastPrinted>
  <dcterms:created xsi:type="dcterms:W3CDTF">2019-02-19T13:58:00Z</dcterms:created>
  <dcterms:modified xsi:type="dcterms:W3CDTF">2019-02-25T08:33:00Z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0x010100FCFFF8401DB4104D9903E77102F1EC17</vt:lpwstr>
  </property>
  <property fmtid="{D5CDD505-2E9C-101B-9397-08002B2CF9AE}" pid="3" name="AuthorIds_UIVersion_4096">
    <vt:lpwstr>16</vt:lpwstr>
  </property>
  <property fmtid="{D5CDD505-2E9C-101B-9397-08002B2CF9AE}" pid="4" name="AuthorIds_UIVersion_5120">
    <vt:lpwstr>15</vt:lpwstr>
  </property>
  <property fmtid="{D5CDD505-2E9C-101B-9397-08002B2CF9AE}" pid="5" name="AuthorIds_UIVersion_512">
    <vt:lpwstr>15</vt:lpwstr>
  </property>
  <property fmtid="{D5CDD505-2E9C-101B-9397-08002B2CF9AE}" pid="6" name="AuthorIds_UIVersion_1536">
    <vt:lpwstr>30</vt:lpwstr>
  </property>
</Properties>
</file>